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900"/>
        <w:jc w:val="center"/>
      </w:pPr>
      <w:r>
        <w:rPr>
          <w:b/>
          <w:sz w:val="64"/>
        </w:rPr>
        <w:t>ERFAHRUNG ZÄHLT</w:t>
      </w:r>
    </w:p>
    <w:p>
      <w:pPr>
        <w:jc w:val="center"/>
      </w:pPr>
      <w:r>
        <w:rPr>
          <w:b/>
          <w:sz w:val="48"/>
        </w:rPr>
        <w:t>DIE PRAXIS-TOOLBOX</w:t>
      </w:r>
    </w:p>
    <w:p>
      <w:pPr>
        <w:jc w:val="center"/>
      </w:pPr>
      <w:r>
        <w:rPr>
          <w:sz w:val="28"/>
        </w:rPr>
        <w:t>Arbeitsblätter, Vorlagen und Checklisten für deinen beruflichen Neustart ab 50</w:t>
      </w:r>
    </w:p>
    <w:p>
      <w:pPr>
        <w:spacing w:before="800"/>
        <w:jc w:val="center"/>
      </w:pPr>
      <w:r>
        <w:rPr>
          <w:i/>
          <w:sz w:val="26"/>
        </w:rPr>
        <w:t>Nicht nur lesen. Ausfüllen, ausprobieren und den nächsten Schritt gehen.</w:t>
      </w:r>
    </w:p>
    <w:p>
      <w:pPr>
        <w:spacing w:before="1400"/>
        <w:jc w:val="center"/>
      </w:pPr>
      <w:r>
        <w:t>Uwe Wesemann</w:t>
        <w:br/>
        <w:t>erfahrungzaehlt-neu.de/toolbox</w:t>
        <w:br/>
        <w:t>Ausgabe 1.4 | Juli 2026</w:t>
      </w:r>
    </w:p>
    <w:p>
      <w:r>
        <w:br w:type="page"/>
      </w:r>
    </w:p>
    <w:p>
      <w:pPr>
        <w:pStyle w:val="Heading1"/>
        <w:keepNext/>
        <w:keepLines/>
      </w:pPr>
      <w:r>
        <w:t>So arbeitest du mit dieser Toolbox</w:t>
      </w:r>
    </w:p>
    <w:p>
      <w:r>
        <w:t>Diese Toolbox ergänzt den Praxisleitfaden „Erfahrung zählt“. Sie ist kein zweites Lesebuch, sondern dein persönlicher Arbeitsordner. Beginne mit dem Arbeitsblatt, das zu deinem nächsten konkreten Schritt gehört, und lege ausgefüllte Seiten in einem eigenen Bewerbungsordner ab.</w:t>
      </w:r>
    </w:p>
    <w:p>
      <w:pPr>
        <w:pStyle w:val="ListBullet"/>
      </w:pPr>
      <w:r>
        <w:t>Drucke einzelne Seiten aus oder bearbeite sie digital.</w:t>
      </w:r>
    </w:p>
    <w:p>
      <w:pPr>
        <w:pStyle w:val="ListBullet"/>
      </w:pPr>
      <w:r>
        <w:t>Du musst nicht alles auf einmal ausfüllen.</w:t>
      </w:r>
    </w:p>
    <w:p>
      <w:pPr>
        <w:pStyle w:val="ListBullet"/>
      </w:pPr>
      <w:r>
        <w:t>Notiere konkrete Beispiele statt allgemeiner Eigenschaften.</w:t>
      </w:r>
    </w:p>
    <w:p>
      <w:pPr>
        <w:pStyle w:val="ListBullet"/>
      </w:pPr>
      <w:r>
        <w:t>Übertrage nur das in Bewerbungen, was zur jeweiligen Stelle passt.</w:t>
      </w:r>
    </w:p>
    <w:p>
      <w:pPr>
        <w:pStyle w:val="ListBullet"/>
      </w:pPr>
      <w:r>
        <w:t>Bewahre ausgefüllte Seiten als persönliche Arbeitsunterlagen auf.</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WICHTIGER HINWEIS</w:t>
            </w:r>
          </w:p>
        </w:tc>
      </w:tr>
      <w:tr>
        <w:tc>
          <w:tcPr>
            <w:tcW w:type="dxa" w:w="9972"/>
            <w:vAlign w:val="center"/>
            <w:shd w:fill="F3F6F1"/>
          </w:tcPr>
          <w:p>
            <w:pPr>
              <w:spacing w:after="40" w:before="40" w:line="252" w:lineRule="auto"/>
            </w:pPr>
            <w:r/>
            <w:r>
              <w:rPr>
                <w:b w:val="0"/>
                <w:sz w:val="20"/>
              </w:rPr>
              <w:t>Die Toolbox ersetzt keine individuelle Rechts-, Finanz- oder Berufsberatung. Bei verbindlichen Fristen, Förderungen und gesetzlichen Voraussetzungen solltest du die zuständige Stelle direkt fragen.</w:t>
            </w:r>
          </w:p>
        </w:tc>
      </w:tr>
    </w:tbl>
    <w:p>
      <w:pPr>
        <w:spacing w:before="120" w:after="40"/>
        <w:jc w:val="center"/>
      </w:pPr>
      <w:r>
        <w:rPr>
          <w:color w:val="626B73"/>
          <w:sz w:val="17"/>
        </w:rPr>
        <w:t>© 2026 Uwe Wesemann. Alle Rechte vorbehalten. Die Toolbox ist für die persönliche Nutzung bestimmt.</w:t>
      </w:r>
    </w:p>
    <w:p>
      <w:pPr>
        <w:spacing w:before="0" w:after="0"/>
        <w:jc w:val="center"/>
      </w:pPr>
      <w:r>
        <w:rPr>
          <w:rFonts w:ascii="Calibri" w:hAnsi="Calibri"/>
          <w:b w:val="0"/>
          <w:i w:val="0"/>
          <w:color w:val="626B73"/>
          <w:sz w:val="17"/>
        </w:rPr>
        <w:t xml:space="preserve">Feedback und Ergänzungsvorschläge: </w:t>
      </w:r>
      <w:hyperlink r:id="rId15">
        <w:r>
          <w:rPr>
            <w:rFonts w:ascii="Calibri" w:hAnsi="Calibri"/>
            <w:color w:val="2E74B5"/>
            <w:sz w:val="17"/>
            <w:szCs w:val="17"/>
            <w:u w:val="single"/>
          </w:rPr>
          <w:t>feedback@erfahrungzaehlt-neu.de</w:t>
        </w:r>
      </w:hyperlink>
    </w:p>
    <w:p>
      <w:pPr>
        <w:pStyle w:val="Heading1"/>
        <w:keepNext/>
        <w:keepLines/>
        <w:pageBreakBefore/>
      </w:pPr>
      <w:r>
        <w:t>Inhaltsübersicht</w:t>
      </w:r>
    </w:p>
    <w:p>
      <w:pPr>
        <w:pStyle w:val="Heading2"/>
        <w:keepNext/>
        <w:keepLines/>
        <w:spacing w:before="0" w:after="160"/>
      </w:pPr>
      <w:r>
        <w:t>Teil I – Klarheit und Selbstanalyse</w:t>
      </w:r>
    </w:p>
    <w:p>
      <w:pPr>
        <w:pStyle w:val="ListBullet"/>
        <w:pageBreakBefore w:val="0"/>
      </w:pPr>
      <w:r>
        <w:t>1. Mein Ausgangspunkt</w:t>
      </w:r>
    </w:p>
    <w:p>
      <w:pPr>
        <w:pStyle w:val="ListBullet"/>
      </w:pPr>
      <w:r>
        <w:t>2. Mein Erfahrungskapital</w:t>
      </w:r>
    </w:p>
    <w:p>
      <w:pPr>
        <w:pStyle w:val="ListBullet"/>
      </w:pPr>
      <w:r>
        <w:t>3. Meine Stärken mit Belegen</w:t>
      </w:r>
    </w:p>
    <w:p>
      <w:pPr>
        <w:pStyle w:val="ListBullet"/>
      </w:pPr>
      <w:r>
        <w:t>4. Meine persönliche Stellenampel</w:t>
      </w:r>
    </w:p>
    <w:p>
      <w:pPr>
        <w:pStyle w:val="ListBullet"/>
      </w:pPr>
      <w:r>
        <w:t>5. Drei realistische berufliche Wege</w:t>
      </w:r>
    </w:p>
    <w:p>
      <w:pPr>
        <w:pStyle w:val="Heading2"/>
        <w:keepNext/>
        <w:keepLines/>
        <w:spacing w:before="0" w:after="160"/>
      </w:pPr>
      <w:r>
        <w:t>Teil II – Stellen und Bewerbungsstrategie</w:t>
      </w:r>
    </w:p>
    <w:p>
      <w:pPr>
        <w:pStyle w:val="ListBullet"/>
        <w:pageBreakBefore w:val="0"/>
      </w:pPr>
      <w:r>
        <w:t>6. Stellenanzeige entschlüsseln</w:t>
      </w:r>
    </w:p>
    <w:p>
      <w:pPr>
        <w:pStyle w:val="ListBullet"/>
      </w:pPr>
      <w:r>
        <w:t>7. Bewerbungsentscheidung</w:t>
      </w:r>
    </w:p>
    <w:p>
      <w:pPr>
        <w:pStyle w:val="ListBullet"/>
      </w:pPr>
      <w:r>
        <w:t>8. Arbeitgeber-Recherche</w:t>
      </w:r>
    </w:p>
    <w:p>
      <w:pPr>
        <w:pStyle w:val="ListBullet"/>
      </w:pPr>
      <w:r>
        <w:t>9. Bewerbungsübersicht</w:t>
      </w:r>
    </w:p>
    <w:p>
      <w:pPr>
        <w:pStyle w:val="ListBullet"/>
        <w:pageBreakBefore w:val="0"/>
      </w:pPr>
      <w:r>
        <w:t>10. Wochenplan Bewerbung</w:t>
      </w:r>
    </w:p>
    <w:p>
      <w:pPr>
        <w:pStyle w:val="Heading2"/>
        <w:keepNext/>
        <w:keepLines/>
        <w:spacing w:before="0" w:after="160"/>
      </w:pPr>
      <w:r>
        <w:t>Teil III – Bewerbungsunterlagen</w:t>
      </w:r>
    </w:p>
    <w:p>
      <w:pPr>
        <w:pStyle w:val="ListBullet"/>
        <w:pageBreakBefore w:val="0"/>
      </w:pPr>
      <w:r>
        <w:t>11. Lebenslauf-Check</w:t>
      </w:r>
    </w:p>
    <w:p>
      <w:pPr>
        <w:pStyle w:val="ListBullet"/>
      </w:pPr>
      <w:r>
        <w:t>12. Anschreiben-Baukasten</w:t>
      </w:r>
    </w:p>
    <w:p>
      <w:pPr>
        <w:pStyle w:val="ListBullet"/>
      </w:pPr>
      <w:r>
        <w:t>13. E-Mail-Bewerbung</w:t>
      </w:r>
    </w:p>
    <w:p>
      <w:pPr>
        <w:pStyle w:val="ListBullet"/>
      </w:pPr>
      <w:r>
        <w:t>14. Anlagen-Check</w:t>
      </w:r>
    </w:p>
    <w:p>
      <w:pPr>
        <w:pStyle w:val="ListBullet"/>
      </w:pPr>
      <w:r>
        <w:t>15. Digitale Bewerbung prüfen</w:t>
      </w:r>
    </w:p>
    <w:p>
      <w:pPr>
        <w:pStyle w:val="Heading2"/>
        <w:keepNext/>
        <w:keepLines/>
        <w:spacing w:before="0" w:after="160"/>
      </w:pPr>
      <w:r>
        <w:t>Teil IV – Gespräche und Entscheidungen</w:t>
      </w:r>
    </w:p>
    <w:p>
      <w:pPr>
        <w:pStyle w:val="ListBullet"/>
        <w:pageBreakBefore w:val="0"/>
      </w:pPr>
      <w:r>
        <w:t>16. Gesprächsvorbereitung</w:t>
      </w:r>
    </w:p>
    <w:p>
      <w:pPr>
        <w:pStyle w:val="ListBullet"/>
      </w:pPr>
      <w:r>
        <w:t>17. Schwierige Fragen</w:t>
      </w:r>
    </w:p>
    <w:p>
      <w:pPr>
        <w:pStyle w:val="ListBullet"/>
      </w:pPr>
      <w:r>
        <w:t>18. Eigene Fragen an den Arbeitgeber</w:t>
      </w:r>
    </w:p>
    <w:p>
      <w:pPr>
        <w:pStyle w:val="ListBullet"/>
      </w:pPr>
      <w:r>
        <w:t>19. Hospitation und Probearbeit</w:t>
      </w:r>
    </w:p>
    <w:p>
      <w:pPr>
        <w:pStyle w:val="ListBullet"/>
      </w:pPr>
      <w:r>
        <w:t>20. Angebot prüfen</w:t>
      </w:r>
    </w:p>
    <w:p>
      <w:pPr>
        <w:pStyle w:val="Heading2"/>
        <w:keepNext/>
        <w:keepLines/>
        <w:spacing w:before="0" w:after="160"/>
      </w:pPr>
      <w:r>
        <w:t>Teil V – Neustart und KI-Werkzeuge</w:t>
      </w:r>
    </w:p>
    <w:p>
      <w:pPr>
        <w:pStyle w:val="ListBullet"/>
        <w:pageBreakBefore w:val="0"/>
      </w:pPr>
      <w:r>
        <w:t>21. Mein 30-Tage-Plan</w:t>
      </w:r>
    </w:p>
    <w:p>
      <w:pPr>
        <w:pStyle w:val="ListBullet"/>
      </w:pPr>
      <w:r>
        <w:t>22. Wochenrückblick</w:t>
      </w:r>
    </w:p>
    <w:p>
      <w:pPr>
        <w:pStyle w:val="ListBullet"/>
      </w:pPr>
      <w:r>
        <w:t>23. Die ersten 100 Tage</w:t>
      </w:r>
    </w:p>
    <w:p>
      <w:pPr>
        <w:pStyle w:val="ListBullet"/>
      </w:pPr>
      <w:r>
        <w:t>24. KI-Prompts für Bewerbungen</w:t>
      </w:r>
    </w:p>
    <w:p>
      <w:pPr>
        <w:pStyle w:val="ListBullet"/>
      </w:pPr>
      <w:r>
        <w:t>25. Meine nächsten Schritte</w:t>
      </w:r>
    </w:p>
    <w:p>
      <w:r>
        <w:br w:type="page"/>
      </w:r>
    </w:p>
    <w:p>
      <w:pPr>
        <w:pStyle w:val="Heading1"/>
        <w:keepNext/>
        <w:keepLines/>
        <w:spacing w:before="0" w:after="160"/>
      </w:pPr>
      <w:r>
        <w:t>Teil I – Klarheit und Selbstanalyse</w:t>
      </w:r>
    </w:p>
    <w:p>
      <w:r>
        <w:rPr>
          <w:i/>
        </w:rPr>
        <w:t>Bevor du dich bewirbst, brauchst du einen klaren Blick auf deine Ausgangslage, deine Erfahrung und deine Grenzen.</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LEITGEDANKE</w:t>
            </w:r>
          </w:p>
        </w:tc>
      </w:tr>
      <w:tr>
        <w:tc>
          <w:tcPr>
            <w:tcW w:type="dxa" w:w="9972"/>
            <w:vAlign w:val="center"/>
            <w:shd w:fill="F3F6F1"/>
          </w:tcPr>
          <w:p>
            <w:pPr>
              <w:spacing w:after="40" w:before="40" w:line="252" w:lineRule="auto"/>
            </w:pPr>
            <w:r/>
            <w:r>
              <w:rPr>
                <w:b w:val="0"/>
                <w:sz w:val="20"/>
              </w:rPr>
              <w:t>Du beginnst nicht bei null. Du beginnst mit allem, was du bereits gelernt und erlebt hast.</w:t>
            </w:r>
          </w:p>
        </w:tc>
      </w:tr>
    </w:tbl>
    <w:p/>
    <w:p>
      <w:pPr>
        <w:pStyle w:val="Heading1"/>
        <w:keepNext/>
        <w:keepLines/>
        <w:pageBreakBefore w:val="0"/>
        <w:spacing w:before="360"/>
      </w:pPr>
      <w:r>
        <w:t>1. Mein Ausgangspunkt</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REALITÄTSCHECK</w:t>
            </w:r>
          </w:p>
        </w:tc>
      </w:tr>
      <w:tr>
        <w:tc>
          <w:tcPr>
            <w:tcW w:type="dxa" w:w="9972"/>
            <w:vAlign w:val="center"/>
            <w:shd w:fill="F3F6F1"/>
          </w:tcPr>
          <w:p>
            <w:pPr>
              <w:spacing w:after="40" w:before="40" w:line="252" w:lineRule="auto"/>
            </w:pPr>
            <w:r/>
            <w:r>
              <w:rPr>
                <w:b w:val="0"/>
                <w:sz w:val="20"/>
              </w:rPr>
              <w:t>Du musst deine Lage nicht schönreden. Klarheit entsteht, wenn du Belastungen und Chancen gleichzeitig benennen kannst.</w:t>
            </w:r>
          </w:p>
        </w:tc>
      </w:tr>
    </w:tbl>
    <w:p/>
    <w:p>
      <w:pPr>
        <w:keepNext/>
        <w:spacing w:before="140" w:after="100"/>
      </w:pPr>
      <w:r>
        <w:rPr>
          <w:b/>
        </w:rPr>
        <w:t>Was hat meinen beruflichen Wendepunkt ausgelöst?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belastet mich im Moment am stärksten?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möchte ich durch den Neustart gewinnen?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soll in meinem nächsten Arbeitsabschnitt anders sein?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2. Mein Erfahrungskapital</w:t>
      </w:r>
    </w:p>
    <w:p>
      <w:pPr>
        <w:keepNext/>
        <w:spacing w:before="140" w:after="100"/>
      </w:pPr>
      <w:r>
        <w:rPr>
          <w:b/>
        </w:rPr>
        <w:t>Welche Tätigkeiten habe ich über Jahre zuverlässig ausgeübt?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Probleme habe ich dabei gelöst?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Worauf konnten sich andere bei mir verlassen?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Erfahrung ist auch in einer anderen Branche nützlich?</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3. Meine Stärken mit Belegen</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MERKSATZ</w:t>
            </w:r>
          </w:p>
        </w:tc>
      </w:tr>
      <w:tr>
        <w:tc>
          <w:tcPr>
            <w:tcW w:type="dxa" w:w="9972"/>
            <w:vAlign w:val="center"/>
            <w:shd w:fill="F3F6F1"/>
          </w:tcPr>
          <w:p>
            <w:pPr>
              <w:spacing w:after="40" w:before="40" w:line="252" w:lineRule="auto"/>
            </w:pPr>
            <w:r/>
            <w:r>
              <w:rPr>
                <w:b w:val="0"/>
                <w:sz w:val="20"/>
              </w:rPr>
              <w:t>Nicht das Wort „zuverlässig“ überzeugt. Die konkrete Geschichte dahinter überzeugt.</w:t>
            </w:r>
          </w:p>
        </w:tc>
      </w:tr>
    </w:tbl>
    <w:p/>
    <w:p>
      <w:pPr>
        <w:keepNext/>
        <w:spacing w:before="140" w:after="100"/>
      </w:pPr>
      <w:r>
        <w:rPr>
          <w:b/>
        </w:rPr>
        <w:t>Stärke 1 – konkrete Situation, mein Handeln, Ergebnis</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Stärke 2 – konkrete Situation, mein Handeln, Ergebnis</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Stärke 3 – konkrete Situation, mein Handeln, Ergebnis</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4. Meine persönliche Stellenampel</w:t>
      </w:r>
    </w:p>
    <w:p>
      <w:pPr>
        <w:keepNext/>
        <w:spacing w:before="140" w:after="100"/>
      </w:pPr>
      <w:r>
        <w:rPr>
          <w:b/>
        </w:rPr>
        <w:t>GRÜN – Was brauche ich unbedingt?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GELB – Worüber kann ich verhandeln?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ROT – Was möchte oder kann ich nicht mehr?</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5. Drei realistische berufliche Wege</w:t>
      </w:r>
    </w:p>
    <w:p>
      <w:pPr>
        <w:keepNext/>
        <w:spacing w:before="140" w:after="100"/>
      </w:pPr>
      <w:r>
        <w:rPr>
          <w:b/>
        </w:rPr>
        <w:t>Weg 1 – Dafür spricht / Dagegen spricht / Das muss ich klären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Weg 2 – Dafür spricht / Dagegen spricht / Das muss ich klären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Weg 3 – Dafür spricht / Dagegen spricht / Das muss ich klären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br w:type="page"/>
      </w:r>
    </w:p>
    <w:p>
      <w:pPr>
        <w:pStyle w:val="Heading1"/>
        <w:keepNext/>
        <w:keepLines/>
        <w:spacing w:before="0" w:after="160"/>
      </w:pPr>
      <w:r>
        <w:t>Teil II – Stellen und Bewerbungsstrategie</w:t>
      </w:r>
    </w:p>
    <w:p>
      <w:r>
        <w:rPr>
          <w:i/>
        </w:rPr>
        <w:t>Aus einer interessanten Stellenanzeige wird erst durch eine ehrliche Prüfung eine sinnvolle Bewerbung.</w:t>
      </w:r>
    </w:p>
    <w:p>
      <w:pPr>
        <w:pStyle w:val="Heading1"/>
        <w:keepNext/>
        <w:keepLines/>
        <w:pageBreakBefore w:val="0"/>
        <w:spacing w:before="360"/>
      </w:pPr>
      <w:r>
        <w:t>6. Stellenanzeige entschlüsseln</w:t>
      </w:r>
    </w:p>
    <w:p>
      <w:pPr>
        <w:keepNext/>
        <w:spacing w:before="140" w:after="100"/>
      </w:pPr>
      <w:r>
        <w:rPr>
          <w:b/>
        </w:rPr>
        <w:t>Welche drei Aufgaben sind wirklich zentral?</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Anforderungen sind zwingend?</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Anforderungen sind nur erwünscht?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bringe ich bereits mit?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könnte ich lernen oder übertragen?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7. Bewerbungsentscheidung</w:t>
      </w:r>
    </w:p>
    <w:p>
      <w:r>
        <w:rPr>
          <w:b/>
        </w:rPr>
        <w:t>Drei Gründe, die für eine Bewerbung sprechen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Ein mögliches Ausschlusskriterium</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Frage muss ich vor der Bewerbung klären?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Meine Entscheidung: Bewerben / Nicht bewerben / Erst nachfragen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8. Arbeitgeber-Recherche</w:t>
      </w:r>
    </w:p>
    <w:p>
      <w:pPr>
        <w:keepNext/>
        <w:spacing w:before="140" w:after="100"/>
      </w:pPr>
      <w:r>
        <w:rPr>
          <w:b/>
        </w:rPr>
        <w:t>Was macht die Organisation oder das Unternehmen?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Werte oder Arbeitsweisen werden genannt?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weiß ich über Arbeitszeit, Vergütung und Vertragsform?</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offenen Fragen nehme ich ins Gespräch mit?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9. Bewerbungsübersicht</w:t>
      </w:r>
    </w:p>
    <w:p>
      <w:r>
        <w:rPr>
          <w:i/>
        </w:rPr>
        <w:t>Trage jede Bewerbung ein. So behältst du Termine, Rückmeldungen und nächste Schritte im Blick.</w:t>
      </w:r>
    </w:p>
    <w:p>
      <w:pPr>
        <w:sectPr w:rsidR="00FC693F" w:rsidRPr="0006063C" w:rsidSect="00034616">
          <w:footerReference w:type="default" r:id="rId9"/>
          <w:headerReference w:type="default" r:id="rId10"/>
          <w:headerReference w:type="first" r:id="rId11"/>
          <w:footerReference w:type="first" r:id="rId12"/>
          <w:headerReference w:type="even" r:id="rId13"/>
          <w:footerReference w:type="even" r:id="rId14"/>
          <w:pgSz w:w="12240" w:h="15840"/>
          <w:pgMar w:top="1020" w:right="1134" w:bottom="964" w:left="1134" w:header="454" w:footer="454" w:gutter="0"/>
          <w:cols w:space="720"/>
          <w:docGrid w:linePitch="360"/>
        </w:sectPr>
      </w:pPr>
    </w:p>
    <w:tbl>
      <w:tblPr>
        <w:tblStyle w:val="TableGrid"/>
        <w:tblW w:type="auto" w:w="0"/>
        <w:jc w:val="center"/>
        <w:tblLayout w:type="fixed"/>
        <w:tblLook w:firstColumn="1" w:firstRow="1" w:lastColumn="0" w:lastRow="0" w:noHBand="0" w:noVBand="1" w:val="04A0"/>
      </w:tblPr>
      <w:tblGrid>
        <w:gridCol w:w="1425"/>
        <w:gridCol w:w="1425"/>
        <w:gridCol w:w="1425"/>
        <w:gridCol w:w="1425"/>
        <w:gridCol w:w="1425"/>
        <w:gridCol w:w="1425"/>
        <w:gridCol w:w="1425"/>
      </w:tblGrid>
      <w:tr>
        <w:trPr>
          <w:trHeight w:val="510" w:hRule="atLeast"/>
          <w:tblHeader w:val="true"/>
        </w:trPr>
        <w:tc>
          <w:tcPr>
            <w:tcW w:type="dxa" w:w="1134"/>
            <w:vAlign w:val="center"/>
            <w:shd w:fill="D9EAD3"/>
            <w:tcMar>
              <w:top w:w="100" w:type="dxa"/>
              <w:bottom w:w="100" w:type="dxa"/>
              <w:left w:w="80" w:type="dxa"/>
              <w:right w:w="80" w:type="dxa"/>
            </w:tcMar>
          </w:tcPr>
          <w:p>
            <w:pPr>
              <w:spacing w:after="40" w:before="40" w:line="252" w:lineRule="auto"/>
            </w:pPr>
            <w:r>
              <w:rPr>
                <w:b/>
                <w:sz w:val="17"/>
              </w:rPr>
            </w:r>
            <w:r>
              <w:rPr>
                <w:b/>
                <w:sz w:val="17"/>
              </w:rPr>
              <w:t>Datum</w:t>
            </w:r>
          </w:p>
        </w:tc>
        <w:tc>
          <w:tcPr>
            <w:tcW w:type="dxa" w:w="2381"/>
            <w:vAlign w:val="center"/>
            <w:shd w:fill="D9EAD3"/>
            <w:tcMar>
              <w:top w:w="100" w:type="dxa"/>
              <w:bottom w:w="100" w:type="dxa"/>
              <w:left w:w="80" w:type="dxa"/>
              <w:right w:w="80" w:type="dxa"/>
            </w:tcMar>
          </w:tcPr>
          <w:p>
            <w:pPr>
              <w:spacing w:after="40" w:before="40" w:line="252" w:lineRule="auto"/>
            </w:pPr>
            <w:r>
              <w:rPr>
                <w:b/>
                <w:sz w:val="17"/>
              </w:rPr>
            </w:r>
            <w:r>
              <w:rPr>
                <w:b/>
                <w:sz w:val="17"/>
              </w:rPr>
              <w:t>Arbeitgeber</w:t>
            </w:r>
          </w:p>
        </w:tc>
        <w:tc>
          <w:tcPr>
            <w:tcW w:type="dxa" w:w="2438"/>
            <w:vAlign w:val="center"/>
            <w:shd w:fill="D9EAD3"/>
            <w:tcMar>
              <w:top w:w="100" w:type="dxa"/>
              <w:bottom w:w="100" w:type="dxa"/>
              <w:left w:w="80" w:type="dxa"/>
              <w:right w:w="80" w:type="dxa"/>
            </w:tcMar>
          </w:tcPr>
          <w:p>
            <w:pPr>
              <w:spacing w:after="40" w:before="40" w:line="252" w:lineRule="auto"/>
            </w:pPr>
            <w:r>
              <w:rPr>
                <w:b/>
                <w:sz w:val="17"/>
              </w:rPr>
            </w:r>
            <w:r>
              <w:rPr>
                <w:b/>
                <w:sz w:val="17"/>
              </w:rPr>
              <w:t>Stelle</w:t>
            </w:r>
          </w:p>
        </w:tc>
        <w:tc>
          <w:tcPr>
            <w:tcW w:type="dxa" w:w="1814"/>
            <w:vAlign w:val="center"/>
            <w:shd w:fill="D9EAD3"/>
            <w:tcMar>
              <w:top w:w="100" w:type="dxa"/>
              <w:bottom w:w="100" w:type="dxa"/>
              <w:left w:w="80" w:type="dxa"/>
              <w:right w:w="80" w:type="dxa"/>
            </w:tcMar>
          </w:tcPr>
          <w:p>
            <w:pPr>
              <w:spacing w:after="40" w:before="40" w:line="252" w:lineRule="auto"/>
            </w:pPr>
            <w:r>
              <w:rPr>
                <w:b/>
                <w:sz w:val="17"/>
              </w:rPr>
            </w:r>
            <w:r>
              <w:rPr>
                <w:b/>
                <w:sz w:val="17"/>
              </w:rPr>
              <w:t>Kontakt</w:t>
            </w:r>
          </w:p>
        </w:tc>
        <w:tc>
          <w:tcPr>
            <w:tcW w:type="dxa" w:w="1531"/>
            <w:vAlign w:val="center"/>
            <w:shd w:fill="D9EAD3"/>
            <w:tcMar>
              <w:top w:w="100" w:type="dxa"/>
              <w:bottom w:w="100" w:type="dxa"/>
              <w:left w:w="80" w:type="dxa"/>
              <w:right w:w="80" w:type="dxa"/>
            </w:tcMar>
          </w:tcPr>
          <w:p>
            <w:pPr>
              <w:spacing w:after="40" w:before="40" w:line="252" w:lineRule="auto"/>
            </w:pPr>
            <w:r>
              <w:rPr>
                <w:b/>
                <w:sz w:val="17"/>
              </w:rPr>
            </w:r>
            <w:r>
              <w:rPr>
                <w:b/>
                <w:sz w:val="17"/>
              </w:rPr>
              <w:t>Status</w:t>
            </w:r>
          </w:p>
        </w:tc>
        <w:tc>
          <w:tcPr>
            <w:tcW w:type="dxa" w:w="2608"/>
            <w:vAlign w:val="center"/>
            <w:shd w:fill="D9EAD3"/>
            <w:tcMar>
              <w:top w:w="100" w:type="dxa"/>
              <w:bottom w:w="100" w:type="dxa"/>
              <w:left w:w="80" w:type="dxa"/>
              <w:right w:w="80" w:type="dxa"/>
            </w:tcMar>
          </w:tcPr>
          <w:p>
            <w:pPr>
              <w:spacing w:after="40" w:before="40" w:line="252" w:lineRule="auto"/>
            </w:pPr>
            <w:r>
              <w:rPr>
                <w:b/>
                <w:sz w:val="17"/>
              </w:rPr>
            </w:r>
            <w:r>
              <w:rPr>
                <w:b/>
                <w:sz w:val="17"/>
              </w:rPr>
              <w:t>Nächster Schritt</w:t>
            </w:r>
          </w:p>
        </w:tc>
        <w:tc>
          <w:tcPr>
            <w:tcW w:type="dxa" w:w="1757"/>
            <w:vAlign w:val="center"/>
            <w:shd w:fill="D9EAD3"/>
            <w:tcMar>
              <w:top w:w="100" w:type="dxa"/>
              <w:bottom w:w="100" w:type="dxa"/>
              <w:left w:w="80" w:type="dxa"/>
              <w:right w:w="80" w:type="dxa"/>
            </w:tcMar>
          </w:tcPr>
          <w:p>
            <w:pPr>
              <w:spacing w:after="40" w:before="40" w:line="252" w:lineRule="auto"/>
            </w:pPr>
            <w:r>
              <w:rPr>
                <w:b/>
                <w:sz w:val="17"/>
              </w:rPr>
            </w:r>
            <w:r>
              <w:rPr>
                <w:b/>
                <w:sz w:val="17"/>
              </w:rPr>
              <w:t>Termin</w:t>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r>
        <w:trPr>
          <w:trHeight w:val="595" w:hRule="atLeast"/>
        </w:trPr>
        <w:tc>
          <w:tcPr>
            <w:tcW w:type="dxa" w:w="113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38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43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814"/>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531"/>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2608"/>
            <w:vAlign w:val="center"/>
            <w:tcMar>
              <w:top w:w="100" w:type="dxa"/>
              <w:bottom w:w="100" w:type="dxa"/>
              <w:left w:w="80" w:type="dxa"/>
              <w:right w:w="80" w:type="dxa"/>
            </w:tcMar>
          </w:tcPr>
          <w:p>
            <w:pPr>
              <w:spacing w:after="40" w:before="40" w:line="252" w:lineRule="auto"/>
            </w:pPr>
            <w:r>
              <w:rPr>
                <w:sz w:val="16"/>
              </w:rPr>
            </w:r>
            <w:r>
              <w:rPr>
                <w:b w:val="0"/>
                <w:sz w:val="16"/>
              </w:rPr>
            </w:r>
          </w:p>
        </w:tc>
        <w:tc>
          <w:tcPr>
            <w:tcW w:type="dxa" w:w="1757"/>
            <w:vAlign w:val="center"/>
            <w:tcMar>
              <w:top w:w="100" w:type="dxa"/>
              <w:bottom w:w="100" w:type="dxa"/>
              <w:left w:w="80" w:type="dxa"/>
              <w:right w:w="80" w:type="dxa"/>
            </w:tcMar>
          </w:tcPr>
          <w:p>
            <w:pPr>
              <w:spacing w:after="40" w:before="40" w:line="252" w:lineRule="auto"/>
            </w:pPr>
            <w:r>
              <w:rPr>
                <w:sz w:val="16"/>
              </w:rPr>
            </w:r>
            <w:r>
              <w:rPr>
                <w:b w:val="0"/>
                <w:sz w:val="16"/>
              </w:rPr>
            </w:r>
          </w:p>
        </w:tc>
      </w:tr>
    </w:tbl>
    <w:p>
      <w:pPr>
        <w:sectPr w:rsidR="00FC693F" w:rsidRPr="0006063C" w:rsidSect="00034616">
          <w:type w:val="continuous"/>
          <w:footerReference w:type="default" r:id="rId9"/>
          <w:headerReference w:type="default" r:id="rId10"/>
          <w:headerReference w:type="first" r:id="rId11"/>
          <w:footerReference w:type="first" r:id="rId12"/>
          <w:headerReference w:type="even" r:id="rId13"/>
          <w:footerReference w:type="even" r:id="rId14"/>
          <w:pgSz w:w="15840" w:h="12240" w:orient="landscape"/>
          <w:pgMar w:top="850" w:right="737" w:bottom="850" w:left="737" w:header="454" w:footer="454" w:gutter="0"/>
          <w:cols w:space="720"/>
          <w:docGrid w:linePitch="360"/>
        </w:sectPr>
      </w:pPr>
    </w:p>
    <w:p>
      <w:pPr>
        <w:pStyle w:val="Heading1"/>
        <w:keepNext/>
        <w:keepLines/>
        <w:pageBreakBefore w:val="0"/>
      </w:pPr>
      <w:r>
        <w:t>10. Wochenplan Bewerbung</w:t>
      </w:r>
    </w:p>
    <w:p>
      <w:r>
        <w:rPr>
          <w:b/>
        </w:rPr>
        <w:t>Meine drei wichtigsten Bewerbungsaktivitäten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Zwei Gespräche oder Kontakte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Ein Lern- oder Recherche-Schritt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Wann plane ich bewusst Erholung ein?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wird diese Woche nicht eingeplant?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br w:type="page"/>
      </w:r>
    </w:p>
    <w:p>
      <w:pPr>
        <w:pStyle w:val="Heading1"/>
        <w:keepNext/>
        <w:keepLines/>
        <w:spacing w:before="0" w:after="160"/>
      </w:pPr>
      <w:r>
        <w:t>Teil III – Bewerbungsunterlagen</w:t>
      </w:r>
    </w:p>
    <w:p>
      <w:r>
        <w:rPr>
          <w:i/>
        </w:rPr>
        <w:t>Die Unterlagen sollen nicht deine gesamte Vergangenheit erzählen. Sie sollen zeigen, warum du zur nächsten Aufgabe passt.</w:t>
      </w:r>
    </w:p>
    <w:p>
      <w:pPr>
        <w:pStyle w:val="Heading1"/>
        <w:keepNext/>
        <w:keepLines/>
        <w:pageBreakBefore w:val="0"/>
      </w:pPr>
      <w:r>
        <w:t>11. Lebenslauf-Check</w:t>
      </w:r>
    </w:p>
    <w:p>
      <w:pPr>
        <w:keepNext/>
        <w:spacing w:before="140" w:after="100"/>
      </w:pPr>
      <w:r>
        <w:rPr>
          <w:b/>
        </w:rPr>
        <w:t>Ist die gewünschte Tätigkeit oder ein klares Kurzprofil erkennbar?</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Sind die wichtigsten Stationen leicht zu finden?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Beschreibe ich Aufgaben mit Nutzen und Verantwortung?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Angaben kann ich kürzen oder weglassen?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Sind Daten, Schreibweise und Format einheitlich?</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12. Anschreiben-Baukasten</w:t>
      </w:r>
    </w:p>
    <w:p>
      <w:pPr>
        <w:keepNext/>
        <w:spacing w:before="140" w:after="100"/>
      </w:pPr>
      <w:r>
        <w:rPr>
          <w:b/>
        </w:rPr>
        <w:t>Einstieg: Warum interessiert mich genau diese Stelle?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Passung: Welche Erfahrungen passen zu den Kernaufgaben?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Beleg: Welche konkrete Situation zeigt meine Stärke?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Motivation: Was möchte ich künftig beitragen?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Abschluss: Welchen nächsten Schritt wünsche ich?</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13. E-Mail-Bewerbung</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KURZ UND KLAR</w:t>
            </w:r>
          </w:p>
        </w:tc>
      </w:tr>
      <w:tr>
        <w:tc>
          <w:tcPr>
            <w:tcW w:type="dxa" w:w="9972"/>
            <w:vAlign w:val="center"/>
            <w:shd w:fill="F3F6F1"/>
          </w:tcPr>
          <w:p>
            <w:pPr>
              <w:spacing w:after="40" w:before="40" w:line="252" w:lineRule="auto"/>
            </w:pPr>
            <w:r/>
            <w:r>
              <w:rPr>
                <w:b w:val="0"/>
                <w:sz w:val="20"/>
              </w:rPr>
              <w:t>Die E-Mail ersetzt nicht das Anschreiben. Sie führt den Empfänger freundlich zu den beigefügten Unterlagen.</w:t>
            </w:r>
          </w:p>
        </w:tc>
      </w:tr>
    </w:tbl>
    <w:p/>
    <w:p>
      <w:r>
        <w:rPr>
          <w:b/>
        </w:rPr>
        <w:t>Aussagekräftiger Betreff</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Kurzer, persönlicher Einstieg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Hinweis auf die Anlagen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Freundlicher Abschluss mit Kontaktdaten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14. Anlagen-Check</w:t>
      </w:r>
    </w:p>
    <w:p>
      <w:pPr>
        <w:keepNext/>
        <w:spacing w:before="140" w:after="100"/>
      </w:pPr>
      <w:r>
        <w:rPr>
          <w:b/>
        </w:rPr>
        <w:t>Lebenslauf aktuell und als PDF gespeichert?</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Anschreiben auf Stelle und Arbeitgeber angepasst?</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Zeugnisse und Nachweise sinnvoll ausgewählt?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Dateinamen eindeutig und professionell?</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Reihenfolge der Anlagen geprüft?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15. Digitale Bewerbung prüfen</w:t>
      </w:r>
    </w:p>
    <w:p>
      <w:pPr>
        <w:keepNext/>
        <w:spacing w:before="140" w:after="100"/>
      </w:pPr>
      <w:r>
        <w:rPr>
          <w:b/>
        </w:rPr>
        <w:t>Empfängeradresse und Ansprechpartner korrekt?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Betreff vollständig?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Alle angekündigten Anlagen beigefügt?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PDFs auf dem Bildschirm vollständig geprüft?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Eigene Kontaktdaten aktuell?</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Versand und Frist dokumentiert?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br w:type="page"/>
      </w:r>
    </w:p>
    <w:p>
      <w:pPr>
        <w:pStyle w:val="Heading1"/>
        <w:keepNext/>
        <w:keepLines/>
        <w:spacing w:before="0" w:after="160"/>
      </w:pPr>
      <w:r>
        <w:t>Teil IV – Gespräche und Entscheidungen</w:t>
      </w:r>
    </w:p>
    <w:p>
      <w:r>
        <w:rPr>
          <w:i/>
        </w:rPr>
        <w:t>Ein Gespräch ist keine Prüfung deiner gesamten Person. Es ist eine beidseitige Prüfung, ob Aufgabe, Arbeitgeber und Bewerber zusammenpassen.</w:t>
      </w:r>
    </w:p>
    <w:p>
      <w:pPr>
        <w:pStyle w:val="Heading1"/>
        <w:keepNext/>
        <w:keepLines/>
        <w:pageBreakBefore w:val="0"/>
        <w:spacing w:before="360"/>
      </w:pPr>
      <w:r>
        <w:t>16. Gesprächsvorbereitung</w:t>
      </w:r>
    </w:p>
    <w:p>
      <w:pPr>
        <w:keepNext/>
        <w:spacing w:before="140" w:after="100"/>
      </w:pPr>
      <w:r>
        <w:rPr>
          <w:b/>
        </w:rPr>
        <w:t>Warum möchte ich diese Stelle?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drei Erfahrungen möchte ich unbedingt nennen?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Anforderungen könnten kritisch nachgefragt werden?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Wie erkläre ich meinen beruflichen Neustart?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ziehe ich an und wie plane ich die Anreise?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17. Schwierige Fragen souverän beantworten</w:t>
      </w:r>
    </w:p>
    <w:p>
      <w:pPr>
        <w:keepNext/>
        <w:spacing w:before="140" w:after="100"/>
      </w:pPr>
      <w:r>
        <w:rPr>
          <w:b/>
        </w:rPr>
        <w:t>Warum möchten Sie sich in Ihrem Alter noch einmal verändern?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Warum endete Ihr bisheriges Arbeitsverhältnis?</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sind Ihre Schwächen?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Warum sollten wir gerade Sie einstellen?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Wie reagieren Sie auf jüngere Führungskräfte?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18. Eigene Fragen an den Arbeitgeber</w:t>
      </w:r>
    </w:p>
    <w:p>
      <w:pPr>
        <w:keepNext/>
        <w:spacing w:before="140" w:after="100"/>
      </w:pPr>
      <w:r>
        <w:rPr>
          <w:b/>
        </w:rPr>
        <w:t>Wie sieht ein typischer Arbeitstag aus?</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Wie erfolgt die Einarbeitung?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Woran messen Sie gute Arbeit in dieser Position?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Wie ist das Team zusammengesetzt?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Belastungen oder Herausforderungen sollte ich kennen?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nächsten Schritte folgen nach dem Gespräch?</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19. Hospitation und Probearbeit</w:t>
      </w:r>
    </w:p>
    <w:p>
      <w:pPr>
        <w:keepNext/>
        <w:spacing w:before="140" w:after="100"/>
      </w:pPr>
      <w:r>
        <w:rPr>
          <w:b/>
        </w:rPr>
        <w:t>Was möchte ich über den Arbeitsalltag herausfinden?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Aufgaben habe ich beobachtet oder selbst ausgeführt?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hat gut zu mir gepasst?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hat Zweifel ausgelöst?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Fragen sind noch offen?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20. Angebot prüfen</w:t>
      </w:r>
    </w:p>
    <w:p>
      <w:r>
        <w:rPr>
          <w:b/>
        </w:rPr>
        <w:t>Aufgaben und Verantwortung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Arbeitszeit, Schichtdienst und Arbeitsweg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Vergütung, Befristung und Probezeit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Einarbeitung und Entwicklungsmöglichkeiten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Gesundheitliche und persönliche Passung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Meine Entscheidung und Begründung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br w:type="page"/>
      </w:r>
    </w:p>
    <w:p>
      <w:pPr>
        <w:pStyle w:val="Heading1"/>
        <w:keepNext/>
        <w:keepLines/>
        <w:spacing w:before="0" w:after="160"/>
      </w:pPr>
      <w:r>
        <w:t>Teil V – Neustart und KI-Werkzeuge</w:t>
      </w:r>
    </w:p>
    <w:p>
      <w:r>
        <w:rPr>
          <w:i/>
        </w:rPr>
        <w:t>Planung, Reflexion und klug eingesetzte digitale Werkzeuge helfen dir, aus einzelnen Aktivitäten einen tragfähigen Neustart zu machen.</w:t>
      </w:r>
    </w:p>
    <w:p>
      <w:pPr>
        <w:pStyle w:val="Heading1"/>
        <w:keepNext/>
        <w:keepLines/>
        <w:pageBreakBefore w:val="0"/>
      </w:pPr>
      <w:r>
        <w:t>21. Mein 30-Tage-Plan</w:t>
      </w:r>
    </w:p>
    <w:p>
      <w:pPr>
        <w:keepNext/>
        <w:spacing w:before="140" w:after="100"/>
      </w:pPr>
      <w:r>
        <w:rPr>
          <w:b/>
        </w:rPr>
        <w:t>Woche 1 – Ziele, Termine und wichtigste Schritte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Woche 2 – Ziele, Termine und wichtigste Schritte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Woche 3 – Ziele, Termine und wichtigste Schritte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Woche 4 – Ziele, Termine und wichtigste Schritte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22. Wochenrückblick</w:t>
      </w:r>
    </w:p>
    <w:p>
      <w:pPr>
        <w:keepNext/>
        <w:spacing w:before="140" w:after="100"/>
      </w:pPr>
      <w:r>
        <w:rPr>
          <w:b/>
        </w:rPr>
        <w:t>Was habe ich tatsächlich erledigt?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hat mich weitergebracht?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hat mich unnötig Energie gekostet?</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ändere ich in der kommenden Woche?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Worauf bin ich trotz allem stolz?</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23. Die ersten 100 Tage</w:t>
      </w:r>
    </w:p>
    <w:p>
      <w:pPr>
        <w:keepNext/>
        <w:spacing w:before="140" w:after="100"/>
      </w:pPr>
      <w:r>
        <w:rPr>
          <w:b/>
        </w:rPr>
        <w:t>Was muss ich in den ersten 30 Tagen verstehen?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Beziehungen und Kontakte sind wichtig?</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Erwartungen muss ich klären?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Was möchte ich bis Tag 60 sicher beherrschen?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Woran erkenne ich nach 100 Tagen, dass ich angekommen bin?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pStyle w:val="Heading1"/>
        <w:keepNext/>
        <w:keepLines/>
        <w:pageBreakBefore/>
      </w:pPr>
      <w:r>
        <w:t>24. KI-Prompts für Bewerbungen</w:t>
      </w:r>
    </w:p>
    <w:p>
      <w:r>
        <w:rPr>
          <w:i/>
        </w:rPr>
        <w:t>Nutze KI als Denk- und Formulierungshilfe. Persönliche Erfahrungen, Fakten und Entscheidungen müssen von dir kommen.</w:t>
      </w:r>
    </w:p>
    <w:p>
      <w:pPr>
        <w:pStyle w:val="Heading2"/>
        <w:keepNext/>
        <w:keepLines/>
      </w:pPr>
      <w:r>
        <w:t>Stellenanzeige analysieren</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KOPIERBARER PROMPT</w:t>
            </w:r>
          </w:p>
        </w:tc>
      </w:tr>
      <w:tr>
        <w:tc>
          <w:tcPr>
            <w:tcW w:type="dxa" w:w="9972"/>
            <w:vAlign w:val="center"/>
            <w:shd w:fill="F3F6F1"/>
          </w:tcPr>
          <w:p>
            <w:pPr>
              <w:spacing w:after="40" w:before="40" w:line="252" w:lineRule="auto"/>
            </w:pPr>
            <w:r/>
            <w:r>
              <w:rPr>
                <w:b w:val="0"/>
                <w:sz w:val="20"/>
              </w:rPr>
              <w:t>„Analysiere diese Stellenanzeige. Trenne Kernaufgaben, zwingende Anforderungen, Wunsch-Anforderungen und mögliche Fragen an den Arbeitgeber. Erfinde keine Informationen.“</w:t>
            </w:r>
          </w:p>
        </w:tc>
      </w:tr>
    </w:tbl>
    <w:p/>
    <w:p>
      <w:pPr>
        <w:pStyle w:val="Heading2"/>
        <w:keepNext/>
        <w:keepLines/>
      </w:pPr>
      <w:r>
        <w:t>Erfahrung übertragen</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KOPIERBARER PROMPT</w:t>
            </w:r>
          </w:p>
        </w:tc>
      </w:tr>
      <w:tr>
        <w:tc>
          <w:tcPr>
            <w:tcW w:type="dxa" w:w="9972"/>
            <w:vAlign w:val="center"/>
            <w:shd w:fill="F3F6F1"/>
          </w:tcPr>
          <w:p>
            <w:pPr>
              <w:spacing w:after="40" w:before="40" w:line="252" w:lineRule="auto"/>
            </w:pPr>
            <w:r/>
            <w:r>
              <w:rPr>
                <w:b w:val="0"/>
                <w:sz w:val="20"/>
              </w:rPr>
              <w:t>„Hilf mir, meine Erfahrung aus [bisherige Tätigkeit] auf die Aufgabe [neue Aufgabe] zu übertragen. Stelle mir zuerst fünf konkrete Fragen zu echten Situationen.“</w:t>
            </w:r>
          </w:p>
        </w:tc>
      </w:tr>
    </w:tbl>
    <w:p/>
    <w:p>
      <w:pPr>
        <w:pStyle w:val="Heading2"/>
        <w:keepNext/>
        <w:keepLines/>
      </w:pPr>
      <w:r>
        <w:t>Anschreiben verbessern</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KOPIERBARER PROMPT</w:t>
            </w:r>
          </w:p>
        </w:tc>
      </w:tr>
      <w:tr>
        <w:tc>
          <w:tcPr>
            <w:tcW w:type="dxa" w:w="9972"/>
            <w:vAlign w:val="center"/>
            <w:shd w:fill="F3F6F1"/>
          </w:tcPr>
          <w:p>
            <w:pPr>
              <w:spacing w:after="40" w:before="40" w:line="252" w:lineRule="auto"/>
            </w:pPr>
            <w:r/>
            <w:r>
              <w:rPr>
                <w:b w:val="0"/>
                <w:sz w:val="20"/>
              </w:rPr>
              <w:t>„Überarbeite mein Anschreiben klar, persönlich und glaubwürdig. Bewahre meine Aussagen, vermeide Floskeln und markiere Stellen, an denen ein konkretes Beispiel fehlt.“</w:t>
            </w:r>
          </w:p>
        </w:tc>
      </w:tr>
    </w:tbl>
    <w:p/>
    <w:p>
      <w:pPr>
        <w:pStyle w:val="Heading2"/>
        <w:keepNext/>
        <w:keepLines/>
      </w:pPr>
      <w:r>
        <w:t>Gespräch vorbereiten</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KOPIERBARER PROMPT</w:t>
            </w:r>
          </w:p>
        </w:tc>
      </w:tr>
      <w:tr>
        <w:tc>
          <w:tcPr>
            <w:tcW w:type="dxa" w:w="9972"/>
            <w:vAlign w:val="center"/>
            <w:shd w:fill="F3F6F1"/>
          </w:tcPr>
          <w:p>
            <w:pPr>
              <w:spacing w:after="40" w:before="40" w:line="252" w:lineRule="auto"/>
            </w:pPr>
            <w:r/>
            <w:r>
              <w:rPr>
                <w:b w:val="0"/>
                <w:sz w:val="20"/>
              </w:rPr>
              <w:t>„Simuliere ein realistisches Vorstellungsgespräch für [Stelle]. Stelle jeweils nur eine Frage, warte auf meine Antwort und gib anschließend ehrliches Feedback.“</w:t>
            </w:r>
          </w:p>
        </w:tc>
      </w:tr>
    </w:tbl>
    <w:p/>
    <w:p>
      <w:pPr>
        <w:pStyle w:val="Heading2"/>
        <w:keepNext/>
        <w:keepLines/>
      </w:pPr>
      <w:r>
        <w:t>Lebenslauf prüfen</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Pr>
          <w:p>
            <w:pPr>
              <w:spacing w:after="40" w:before="40" w:line="252" w:lineRule="auto"/>
            </w:pPr>
            <w:r/>
            <w:r>
              <w:rPr>
                <w:b/>
                <w:sz w:val="20"/>
              </w:rPr>
              <w:t>KOPIERBARER PROMPT</w:t>
            </w:r>
          </w:p>
        </w:tc>
      </w:tr>
      <w:tr>
        <w:tc>
          <w:tcPr>
            <w:tcW w:type="dxa" w:w="9972"/>
            <w:vAlign w:val="center"/>
            <w:shd w:fill="F3F6F1"/>
          </w:tcPr>
          <w:p>
            <w:pPr>
              <w:spacing w:after="40" w:before="40" w:line="252" w:lineRule="auto"/>
            </w:pPr>
            <w:r/>
            <w:r>
              <w:rPr>
                <w:b w:val="0"/>
                <w:sz w:val="20"/>
              </w:rPr>
              <w:t>„Prüfe meinen Lebenslauf auf Klarheit, Relevanz und einheitliche Darstellung. Weise auf Lücken oder unklare Formulierungen hin, ohne Fakten zu erfinden.“</w:t>
            </w:r>
          </w:p>
        </w:tc>
      </w:tr>
    </w:tbl>
    <w:p/>
    <w:p>
      <w:pPr>
        <w:pStyle w:val="Heading1"/>
        <w:keepNext/>
        <w:keepLines/>
        <w:pageBreakBefore/>
      </w:pPr>
      <w:r>
        <w:t>25. Meine nächsten Schritte</w:t>
      </w:r>
    </w:p>
    <w:p>
      <w:pPr>
        <w:keepNext/>
        <w:spacing w:before="140" w:after="100"/>
      </w:pPr>
      <w:r>
        <w:rPr>
          <w:b/>
        </w:rPr>
        <w:t>Welches Arbeitsblatt brauche ich jetzt am dringendsten?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konkrete Aufgabe erledige ich heute?</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Wen kontaktiere ich als Nächstes?</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pPr>
        <w:keepNext/>
        <w:spacing w:before="140" w:after="100"/>
      </w:pPr>
      <w:r>
        <w:rPr>
          <w:b/>
        </w:rPr>
        <w:t>Welche Information muss ich noch beschaffen?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rPr>
          <w:b/>
        </w:rPr>
        <w:t>Mein verbindlicher nächster Termin</w:t>
      </w:r>
    </w:p>
    <w:p>
      <w:pPr>
        <w:keepNext w:val="0"/>
        <w:keepLines/>
        <w:spacing w:after="60" w:before="60" w:line="480" w:lineRule="exact"/>
      </w:pPr>
      <w:r>
        <w:rPr>
          <w:sz w:val="22"/>
        </w:rPr>
        <w:t>________________________________________________________________________________</w:t>
      </w:r>
    </w:p>
    <w:p>
      <w:pPr>
        <w:keepNext w:val="0"/>
        <w:keepLines/>
        <w:spacing w:after="60" w:before="60" w:line="480" w:lineRule="exact"/>
      </w:pPr>
      <w:r>
        <w:rPr>
          <w:sz w:val="22"/>
        </w:rPr>
        <w:t>________________________________________________________________________________</w:t>
      </w:r>
    </w:p>
    <w:p>
      <w:r>
        <w:br w:type="page"/>
      </w:r>
    </w:p>
    <w:p>
      <w:pPr>
        <w:pStyle w:val="Heading1"/>
        <w:keepNext/>
        <w:keepLines/>
      </w:pPr>
      <w:r>
        <w:t>Download und Aktualisierungen</w:t>
      </w:r>
    </w:p>
    <w:p>
      <w:r>
        <w:t>Diese Toolbox ist so aufgebaut, dass du einzelne Arbeitsblätter ausdrucken oder in der Word-Fassung digital bearbeiten kannst. Die jeweils aktuelle Fassung und weitere Ergänzungen findest du auf der Toolbox-Seite.</w:t>
      </w:r>
    </w:p>
    <w:tbl>
      <w:tblPr>
        <w:tblW w:type="auto" w:w="0"/>
        <w:jc w:val="center"/>
        <w:tblLayout w:type="fixed"/>
        <w:tblLook w:firstColumn="1" w:firstRow="1" w:lastColumn="0" w:lastRow="0" w:noHBand="0" w:noVBand="1" w:val="04A0"/>
      </w:tblPr>
      <w:tblGrid>
        <w:gridCol w:w="9972"/>
      </w:tblGrid>
      <w:tr>
        <w:trPr>
          <w:tblHeader w:val="true"/>
        </w:trPr>
        <w:tc>
          <w:tcPr>
            <w:tcW w:type="dxa" w:w="9972"/>
            <w:vAlign w:val="center"/>
            <w:shd w:fill="D9EAD3"/>
            <w:tcMar>
              <w:top w:w="90" w:type="dxa"/>
              <w:start w:w="120" w:type="dxa"/>
              <w:bottom w:w="90" w:type="dxa"/>
              <w:end w:w="120" w:type="dxa"/>
            </w:tcMar>
          </w:tcPr>
          <w:p>
            <w:pPr>
              <w:spacing w:before="0" w:after="40" w:line="252" w:lineRule="auto"/>
            </w:pPr>
            <w:r>
              <w:rPr>
                <w:b/>
                <w:sz w:val="19"/>
              </w:rPr>
              <w:t>DEIN ZUGANG</w:t>
            </w:r>
          </w:p>
        </w:tc>
      </w:tr>
      <w:tr>
        <w:tc>
          <w:tcPr>
            <w:tcW w:type="dxa" w:w="9972"/>
            <w:vAlign w:val="center"/>
            <w:shd w:fill="F3F6F1"/>
            <w:tcMar>
              <w:top w:w="90" w:type="dxa"/>
              <w:start w:w="120" w:type="dxa"/>
              <w:bottom w:w="90" w:type="dxa"/>
              <w:end w:w="120" w:type="dxa"/>
            </w:tcMar>
          </w:tcPr>
          <w:p>
            <w:pPr>
              <w:spacing w:after="40" w:before="0" w:line="252" w:lineRule="auto"/>
            </w:pPr>
            <w:r>
              <w:rPr>
                <w:rFonts w:ascii="Calibri" w:hAnsi="Calibri"/>
                <w:b w:val="0"/>
                <w:i w:val="0"/>
                <w:color w:val="111111"/>
                <w:sz w:val="19"/>
              </w:rPr>
              <w:t xml:space="preserve">Webadresse: </w:t>
            </w:r>
            <w:hyperlink r:id="rId16">
              <w:r>
                <w:rPr>
                  <w:rFonts w:ascii="Calibri" w:hAnsi="Calibri"/>
                  <w:color w:val="2E74B5"/>
                  <w:sz w:val="19"/>
                  <w:szCs w:val="19"/>
                  <w:u w:val="single"/>
                </w:rPr>
                <w:t>erfahrungzaehlt-neu.de/toolbox</w:t>
              </w:r>
            </w:hyperlink>
          </w:p>
          <w:p>
            <w:pPr>
              <w:spacing w:before="0" w:after="40" w:line="252" w:lineRule="auto"/>
            </w:pPr>
            <w:r>
              <w:rPr>
                <w:sz w:val="19"/>
              </w:rPr>
              <w:t>Dort findest du die aktuelle PDF- und Word-Fassung sowie Hinweise zu Ergänzungen und neuen Vorlagen.</w:t>
            </w:r>
          </w:p>
          <w:p>
            <w:pPr>
              <w:spacing w:before="0" w:after="40" w:line="252" w:lineRule="auto"/>
            </w:pPr>
            <w:r>
              <w:rPr>
                <w:sz w:val="19"/>
              </w:rPr>
              <w:t>Der QR-Code im E-Book führt ebenfalls direkt zu dieser Seite.</w:t>
            </w:r>
          </w:p>
        </w:tc>
      </w:tr>
    </w:tbl>
    <w:p/>
    <w:p>
      <w:pPr>
        <w:pStyle w:val="Heading2"/>
        <w:keepNext/>
        <w:keepLines/>
      </w:pPr>
      <w:r>
        <w:t>Auf der Toolbox-Seite</w:t>
      </w:r>
    </w:p>
    <w:p>
      <w:pPr>
        <w:pStyle w:val="ListBullet"/>
      </w:pPr>
      <w:r>
        <w:t>aktuelle PDF-Fassung zum Ausdrucken</w:t>
      </w:r>
    </w:p>
    <w:p>
      <w:pPr>
        <w:pStyle w:val="ListBullet"/>
      </w:pPr>
      <w:r>
        <w:t>bearbeitbare Word-Fassung</w:t>
      </w:r>
    </w:p>
    <w:p>
      <w:pPr>
        <w:pStyle w:val="ListBullet"/>
      </w:pPr>
      <w:r>
        <w:t>ergänzende Vorlagen und Checklisten</w:t>
      </w:r>
    </w:p>
    <w:p>
      <w:pPr>
        <w:pStyle w:val="ListBullet"/>
      </w:pPr>
      <w:r>
        <w:t>zusätzliche Bewerbungsübersichten</w:t>
      </w:r>
    </w:p>
    <w:p>
      <w:pPr>
        <w:pStyle w:val="ListBullet"/>
      </w:pPr>
      <w:r>
        <w:t>aktualisierte KI-Prompts</w:t>
      </w:r>
    </w:p>
    <w:p>
      <w:pPr>
        <w:pStyle w:val="ListBullet"/>
      </w:pPr>
      <w:r>
        <w:t>Hinweise zu neuen Inhalten</w:t>
      </w:r>
    </w:p>
    <w:p>
      <w:pPr>
        <w:spacing w:before="200" w:after="0"/>
      </w:pPr>
      <w:r>
        <w:rPr>
          <w:rFonts w:ascii="Calibri" w:hAnsi="Calibri"/>
          <w:b w:val="0"/>
          <w:i w:val="0"/>
          <w:color w:val="111111"/>
          <w:sz w:val="21"/>
        </w:rPr>
        <w:t xml:space="preserve">Dein Feedback hilft, die Toolbox weiterzuentwickeln. Schreib gern an </w:t>
      </w:r>
      <w:hyperlink r:id="rId15">
        <w:r>
          <w:rPr>
            <w:rFonts w:ascii="Calibri" w:hAnsi="Calibri"/>
            <w:color w:val="2E74B5"/>
            <w:sz w:val="21"/>
            <w:szCs w:val="21"/>
            <w:u w:val="single"/>
          </w:rPr>
          <w:t>feedback@erfahrungzaehlt-neu.de</w:t>
        </w:r>
      </w:hyperlink>
      <w:r>
        <w:rPr>
          <w:rFonts w:ascii="Calibri" w:hAnsi="Calibri"/>
          <w:b w:val="0"/>
          <w:i w:val="0"/>
          <w:color w:val="111111"/>
          <w:sz w:val="21"/>
        </w:rPr>
        <w:t xml:space="preserve"> - auch kritische Rückmeldungen und konkrete Ergänzungsvorschläge sind willkommen.</w:t>
      </w:r>
    </w:p>
    <w:p>
      <w:pPr>
        <w:pStyle w:val="Heading1"/>
        <w:keepNext/>
        <w:keepLines/>
        <w:pageBreakBefore/>
      </w:pPr>
      <w:r>
        <w:t>Dein nächster Schritt</w:t>
      </w:r>
    </w:p>
    <w:p>
      <w:pPr>
        <w:spacing w:before="1400"/>
        <w:jc w:val="center"/>
      </w:pPr>
      <w:r>
        <w:rPr>
          <w:b/>
          <w:sz w:val="40"/>
        </w:rPr>
        <w:t>Deine Erfahrung gehört nicht der Vergangenheit.</w:t>
        <w:br/>
        <w:t>Sie begleitet dich in deine Zukunft.</w:t>
      </w:r>
    </w:p>
    <w:p>
      <w:pPr>
        <w:spacing w:before="600"/>
        <w:jc w:val="center"/>
      </w:pPr>
      <w:r>
        <w:t>Wähle jetzt genau ein Arbeitsblatt aus, das zu deiner aktuellen Situation passt. Bearbeite nicht alles auf einmal: eine Seite, ein Abschnitt, ein Haken.</w:t>
      </w:r>
    </w:p>
    <w:sectPr w:rsidR="00FC693F" w:rsidRPr="0006063C" w:rsidSect="00034616">
      <w:footerReference w:type="default" r:id="rId9"/>
      <w:headerReference w:type="default" r:id="rId10"/>
      <w:headerReference w:type="first" r:id="rId11"/>
      <w:footerReference w:type="first" r:id="rId12"/>
      <w:headerReference w:type="even" r:id="rId13"/>
      <w:footerReference w:type="even" r:id="rId14"/>
      <w:pgSz w:w="12240" w:h="15840"/>
      <w:pgMar w:top="1020" w:right="1134" w:bottom="964" w:left="1134"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center"/>
    </w:pPr>
    <w:r>
      <w:rPr>
        <w:rFonts w:ascii="Calibri" w:hAnsi="Calibri"/>
        <w:b w:val="0"/>
        <w:i w:val="0"/>
        <w:color w:val="626B73"/>
        <w:sz w:val="16"/>
      </w:rPr>
      <w:t xml:space="preserve">erfahrungzaehlt-neu.de/toolbox  |  Seite </w:t>
    </w:r>
    <w:r>
      <w:rPr>
        <w:rFonts w:ascii="Calibri" w:hAnsi="Calibri"/>
        <w:b w:val="0"/>
        <w:i w:val="0"/>
        <w:color w:val="626B73"/>
        <w:sz w:val="16"/>
      </w:rPr>
      <w:fldChar w:fldCharType="begin"/>
      <w:instrText xml:space="preserve"> PAGE </w:instrText>
      <w:fldChar w:fldCharType="separate"/>
      <w:t>1</w:t>
      <w:fldChar w:fldCharType="end"/>
    </w:r>
    <w:r>
      <w:rPr>
        <w:rFonts w:ascii="Calibri" w:hAnsi="Calibri"/>
        <w:b w:val="0"/>
        <w:i w:val="0"/>
        <w:color w:val="626B73"/>
        <w:sz w:val="16"/>
      </w:rPr>
      <w:t xml:space="preserve"> von </w:t>
    </w:r>
    <w:r>
      <w:rPr>
        <w:rFonts w:ascii="Calibri" w:hAnsi="Calibri"/>
        <w:b w:val="0"/>
        <w:i w:val="0"/>
        <w:color w:val="626B73"/>
        <w:sz w:val="16"/>
      </w:rPr>
      <w:fldChar w:fldCharType="begin"/>
      <w:instrText xml:space="preserve"> NUMPAGES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Calibri" w:hAnsi="Calibri"/>
        <w:b w:val="0"/>
        <w:i w:val="0"/>
        <w:color w:val="626B73"/>
        <w:sz w:val="18"/>
      </w:rPr>
      <w:t>Erfahrung zählt - Die Praxis-Toolbox | Ausgabe 1.4</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80" w:line="269"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160" w:after="160"/>
      <w:outlineLvl w:val="0"/>
    </w:pPr>
    <w:rPr>
      <w:rFonts w:asciiTheme="majorHAnsi" w:eastAsiaTheme="majorEastAsia" w:hAnsiTheme="majorHAnsi" w:cstheme="majorBidi" w:ascii="Aptos Display" w:hAnsi="Aptos Display"/>
      <w:b/>
      <w:bCs/>
      <w:color w:val="365F91" w:themeColor="accent1" w:themeShade="BF"/>
      <w:sz w:val="44"/>
      <w:szCs w:val="28"/>
    </w:rPr>
  </w:style>
  <w:style w:type="paragraph" w:styleId="Heading2">
    <w:name w:val="heading 2"/>
    <w:basedOn w:val="Normal"/>
    <w:next w:val="Normal"/>
    <w:link w:val="Heading2Char"/>
    <w:uiPriority w:val="9"/>
    <w:unhideWhenUsed/>
    <w:qFormat/>
    <w:rsid w:val="00FC693F"/>
    <w:pPr>
      <w:keepNext/>
      <w:keepLines/>
      <w:widowControl/>
      <w:spacing w:before="160" w:after="160"/>
      <w:outlineLvl w:val="1"/>
    </w:pPr>
    <w:rPr>
      <w:rFonts w:asciiTheme="majorHAnsi" w:eastAsiaTheme="majorEastAsia" w:hAnsiTheme="majorHAnsi" w:cstheme="majorBidi" w:ascii="Aptos Display" w:hAnsi="Aptos Display"/>
      <w:b/>
      <w:bCs/>
      <w:color w:val="4F81BD" w:themeColor="accent1"/>
      <w:sz w:val="32"/>
      <w:szCs w:val="26"/>
    </w:rPr>
  </w:style>
  <w:style w:type="paragraph" w:styleId="Heading3">
    <w:name w:val="heading 3"/>
    <w:basedOn w:val="Normal"/>
    <w:next w:val="Normal"/>
    <w:link w:val="Heading3Char"/>
    <w:uiPriority w:val="9"/>
    <w:unhideWhenUsed/>
    <w:qFormat/>
    <w:rsid w:val="00FC693F"/>
    <w:pPr>
      <w:keepNext/>
      <w:keepLines/>
      <w:spacing w:before="160" w:after="160"/>
      <w:outlineLvl w:val="2"/>
    </w:pPr>
    <w:rPr>
      <w:rFonts w:asciiTheme="majorHAnsi" w:eastAsiaTheme="majorEastAsia" w:hAnsiTheme="majorHAnsi" w:cstheme="majorBidi" w:ascii="Aptos" w:hAnsi="Aptos"/>
      <w:b/>
      <w:bCs/>
      <w:color w:val="4F81BD" w:themeColor="accent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160"/>
      <w:contextualSpacing/>
    </w:pPr>
    <w:rPr>
      <w:rFonts w:asciiTheme="majorHAnsi" w:eastAsiaTheme="majorEastAsia" w:hAnsiTheme="majorHAnsi" w:cstheme="majorBidi" w:ascii="Aptos" w:hAnsi="Aptos"/>
      <w:b/>
      <w:color w:val="17365D" w:themeColor="text2" w:themeShade="BF"/>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160" w:after="160"/>
    </w:pPr>
    <w:rPr>
      <w:rFonts w:asciiTheme="majorHAnsi" w:eastAsiaTheme="majorEastAsia" w:hAnsiTheme="majorHAnsi" w:cstheme="majorBidi" w:ascii="Aptos" w:hAnsi="Aptos"/>
      <w:b/>
      <w:i/>
      <w:iCs/>
      <w:color w:val="4F81BD" w:themeColor="accent1"/>
      <w:spacing w:val="15"/>
      <w:sz w:val="30"/>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widowControl/>
      <w:numPr>
        <w:numId w:val="1"/>
      </w:numPr>
      <w:spacing w:line="264" w:lineRule="auto" w:after="80"/>
      <w:ind w:left="312" w:hanging="142"/>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keepNext/>
      <w:widowControl/>
    </w:pPr>
    <w:rPr>
      <w:rFonts w:ascii="Aptos" w:hAnsi="Aptos"/>
      <w:b/>
      <w:i w:val="0"/>
      <w:iCs/>
      <w:color w:val="000000" w:themeColor="text1"/>
      <w:sz w:val="24"/>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ead">
    <w:name w:val="Lead"/>
    <w:pPr>
      <w:keepNext/>
      <w:widowControl/>
    </w:pPr>
    <w:rPr>
      <w:rFonts w:ascii="Aptos" w:hAnsi="Aptos"/>
      <w:b/>
      <w:i w:val="0"/>
      <w:sz w:val="28"/>
    </w:rPr>
  </w:style>
  <w:style w:type="paragraph" w:customStyle="1" w:styleId="Small">
    <w:name w:val="Small"/>
    <w:rPr>
      <w:rFonts w:ascii="Aptos" w:hAnsi="Aptos"/>
      <w:b w:val="0"/>
      <w:i w:val="0"/>
      <w:sz w:val="18"/>
    </w:rPr>
  </w:style>
  <w:style w:type="paragraph" w:customStyle="1" w:styleId="BoxTitle">
    <w:name w:val="BoxTitle"/>
    <w:rPr>
      <w:rFonts w:ascii="Aptos" w:hAnsi="Aptos"/>
      <w:b/>
      <w:i w:val="0"/>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yperlink" Target="mailto:feedback@erfahrungzaehlt-neu.de" TargetMode="External"/><Relationship Id="rId16" Type="http://schemas.openxmlformats.org/officeDocument/2006/relationships/hyperlink" Target="https://erfahrungzaehlt-neu.de/tool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Erfahrung zählt - Die Praxis-Toolbox</dc:title>
  <dc:subject>25 Arbeitsblätter, Vorlagen und Checklisten für den beruflichen Neustart ab 50</dc:subject>
  <dc:creator>Uwe Wesemann</dc:creator>
  <cp:keywords>Erfahrung zählt, Praxis-Toolbox, Bewerbung ab 50, beruflicher Neustart</cp:keywords>
  <dc:description>Ausgabe 1.4 - Juli 2026</dc:description>
  <cp:lastModifiedBy/>
  <cp:revision>1</cp:revision>
  <dcterms:created xsi:type="dcterms:W3CDTF">2013-12-23T23:15:00Z</dcterms:created>
  <dcterms:modified xsi:type="dcterms:W3CDTF">2026-07-18T11:03:41Z</dcterms:modified>
  <cp:category/>
</cp:coreProperties>
</file>